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FD4239" w14:textId="2FFB63A0" w:rsidR="00C1593C" w:rsidRPr="00465EB1" w:rsidRDefault="00181638">
      <w:pPr>
        <w:pStyle w:val="Sprechblasentext"/>
        <w:tabs>
          <w:tab w:val="left" w:pos="3514"/>
          <w:tab w:val="left" w:pos="6033"/>
        </w:tabs>
        <w:spacing w:line="360" w:lineRule="exact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76C52EA" wp14:editId="61B59214">
            <wp:simplePos x="0" y="0"/>
            <wp:positionH relativeFrom="leftMargin">
              <wp:align>right</wp:align>
            </wp:positionH>
            <wp:positionV relativeFrom="paragraph">
              <wp:posOffset>-564515</wp:posOffset>
            </wp:positionV>
            <wp:extent cx="1640205" cy="704850"/>
            <wp:effectExtent l="0" t="0" r="0" b="0"/>
            <wp:wrapNone/>
            <wp:docPr id="1" name="Bild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ild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020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sz w:val="18"/>
          <w:szCs w:val="18"/>
        </w:rPr>
        <w:tab/>
        <w:t xml:space="preserve">                                          </w:t>
      </w:r>
      <w:r w:rsidR="00806F1F">
        <w:rPr>
          <w:rFonts w:ascii="Arial" w:hAnsi="Arial" w:cs="Arial"/>
          <w:sz w:val="18"/>
          <w:szCs w:val="18"/>
        </w:rPr>
        <w:t>August</w:t>
      </w:r>
      <w:r>
        <w:rPr>
          <w:rFonts w:ascii="Arial" w:hAnsi="Arial" w:cs="Arial"/>
          <w:sz w:val="18"/>
          <w:szCs w:val="18"/>
        </w:rPr>
        <w:t xml:space="preserve"> 202</w:t>
      </w:r>
      <w:r w:rsidR="00226C79">
        <w:rPr>
          <w:rFonts w:ascii="Arial" w:hAnsi="Arial" w:cs="Arial"/>
          <w:sz w:val="18"/>
          <w:szCs w:val="18"/>
        </w:rPr>
        <w:t>4</w:t>
      </w:r>
      <w:r w:rsidRPr="00465EB1">
        <w:rPr>
          <w:rFonts w:ascii="Arial" w:hAnsi="Arial" w:cs="Arial"/>
          <w:sz w:val="22"/>
          <w:szCs w:val="22"/>
        </w:rPr>
        <w:tab/>
      </w:r>
    </w:p>
    <w:p w14:paraId="2B29D978" w14:textId="77777777" w:rsidR="00806F1F" w:rsidRDefault="00F44BB8" w:rsidP="00132715">
      <w:pPr>
        <w:spacing w:line="340" w:lineRule="exact"/>
        <w:rPr>
          <w:rFonts w:ascii="Arial" w:hAnsi="Arial" w:cs="Arial"/>
          <w:b/>
          <w:bCs/>
          <w:sz w:val="28"/>
          <w:szCs w:val="28"/>
          <w:u w:val="single"/>
        </w:rPr>
      </w:pPr>
      <w:r>
        <w:rPr>
          <w:rFonts w:ascii="Arial" w:hAnsi="Arial" w:cs="Arial"/>
          <w:b/>
          <w:bCs/>
          <w:sz w:val="28"/>
          <w:szCs w:val="28"/>
          <w:u w:val="single"/>
        </w:rPr>
        <w:t xml:space="preserve">Kostenfreies Wissens-Update: </w:t>
      </w:r>
    </w:p>
    <w:p w14:paraId="0803F2D5" w14:textId="03D8B1CE" w:rsidR="00132715" w:rsidRPr="00132715" w:rsidRDefault="00F44BB8" w:rsidP="00132715">
      <w:pPr>
        <w:spacing w:line="340" w:lineRule="exact"/>
        <w:rPr>
          <w:rFonts w:ascii="Arial" w:hAnsi="Arial" w:cs="Arial"/>
          <w:b/>
          <w:bCs/>
          <w:sz w:val="28"/>
          <w:szCs w:val="28"/>
          <w:u w:val="single"/>
        </w:rPr>
      </w:pPr>
      <w:r>
        <w:rPr>
          <w:rFonts w:ascii="Arial" w:hAnsi="Arial" w:cs="Arial"/>
          <w:b/>
          <w:bCs/>
          <w:sz w:val="28"/>
          <w:szCs w:val="28"/>
          <w:u w:val="single"/>
        </w:rPr>
        <w:t>Hottgenroth Digital zum Thema Nachhaltigkeit und Heizungsoptimierung</w:t>
      </w:r>
    </w:p>
    <w:p w14:paraId="4FC54461" w14:textId="77777777" w:rsidR="00C1593C" w:rsidRDefault="00C1593C">
      <w:pPr>
        <w:spacing w:line="340" w:lineRule="exact"/>
        <w:rPr>
          <w:rFonts w:ascii="Arial" w:hAnsi="Arial" w:cs="Arial"/>
          <w:bCs/>
          <w:sz w:val="22"/>
          <w:szCs w:val="22"/>
        </w:rPr>
      </w:pPr>
    </w:p>
    <w:p w14:paraId="65403176" w14:textId="769EDCF5" w:rsidR="00F54898" w:rsidRDefault="00132715" w:rsidP="00922E83">
      <w:pPr>
        <w:spacing w:line="360" w:lineRule="auto"/>
        <w:rPr>
          <w:rFonts w:ascii="Arial" w:hAnsi="Arial" w:cs="Arial"/>
          <w:snapToGrid w:val="0"/>
          <w:sz w:val="22"/>
          <w:szCs w:val="22"/>
        </w:rPr>
      </w:pPr>
      <w:r w:rsidRPr="00CB75F0">
        <w:rPr>
          <w:rFonts w:ascii="Arial" w:hAnsi="Arial" w:cs="Arial"/>
          <w:b/>
          <w:bCs/>
          <w:snapToGrid w:val="0"/>
          <w:sz w:val="22"/>
          <w:szCs w:val="22"/>
        </w:rPr>
        <w:t xml:space="preserve">Köln, </w:t>
      </w:r>
      <w:r w:rsidR="00F44BB8">
        <w:rPr>
          <w:rFonts w:ascii="Arial" w:hAnsi="Arial" w:cs="Arial"/>
          <w:b/>
          <w:bCs/>
          <w:snapToGrid w:val="0"/>
          <w:sz w:val="22"/>
          <w:szCs w:val="22"/>
        </w:rPr>
        <w:t xml:space="preserve">August </w:t>
      </w:r>
      <w:r w:rsidRPr="00CB75F0">
        <w:rPr>
          <w:rFonts w:ascii="Arial" w:hAnsi="Arial" w:cs="Arial"/>
          <w:b/>
          <w:bCs/>
          <w:snapToGrid w:val="0"/>
          <w:sz w:val="22"/>
          <w:szCs w:val="22"/>
        </w:rPr>
        <w:t>2024</w:t>
      </w:r>
      <w:r w:rsidRPr="00696D69">
        <w:rPr>
          <w:rFonts w:ascii="Arial" w:hAnsi="Arial" w:cs="Arial"/>
          <w:snapToGrid w:val="0"/>
          <w:sz w:val="22"/>
          <w:szCs w:val="22"/>
        </w:rPr>
        <w:t xml:space="preserve"> –</w:t>
      </w:r>
      <w:r w:rsidR="00922E83">
        <w:rPr>
          <w:rFonts w:ascii="Arial" w:hAnsi="Arial" w:cs="Arial"/>
          <w:snapToGrid w:val="0"/>
          <w:sz w:val="22"/>
          <w:szCs w:val="22"/>
        </w:rPr>
        <w:t xml:space="preserve"> In der nächsten Ausgabe des Online-Formats ‚Hottgenroth Digital‘ </w:t>
      </w:r>
      <w:r w:rsidR="00814CED">
        <w:rPr>
          <w:rFonts w:ascii="Arial" w:hAnsi="Arial" w:cs="Arial"/>
          <w:snapToGrid w:val="0"/>
          <w:sz w:val="22"/>
          <w:szCs w:val="22"/>
        </w:rPr>
        <w:t xml:space="preserve">am 9. und 10. Oktober 2024 </w:t>
      </w:r>
      <w:r w:rsidR="00922E83">
        <w:rPr>
          <w:rFonts w:ascii="Arial" w:hAnsi="Arial" w:cs="Arial"/>
          <w:snapToGrid w:val="0"/>
          <w:sz w:val="22"/>
          <w:szCs w:val="22"/>
        </w:rPr>
        <w:t xml:space="preserve">betrachtet der Kölner Softwarehersteller </w:t>
      </w:r>
      <w:r w:rsidRPr="00696D69">
        <w:rPr>
          <w:rFonts w:ascii="Arial" w:hAnsi="Arial" w:cs="Arial"/>
          <w:snapToGrid w:val="0"/>
          <w:sz w:val="22"/>
          <w:szCs w:val="22"/>
        </w:rPr>
        <w:t>Hottgenroth</w:t>
      </w:r>
      <w:r w:rsidR="00922E83">
        <w:rPr>
          <w:rFonts w:ascii="Arial" w:hAnsi="Arial" w:cs="Arial"/>
          <w:snapToGrid w:val="0"/>
          <w:sz w:val="22"/>
          <w:szCs w:val="22"/>
        </w:rPr>
        <w:t xml:space="preserve"> </w:t>
      </w:r>
      <w:r w:rsidR="00922E83" w:rsidRPr="00922E83">
        <w:rPr>
          <w:rFonts w:ascii="Arial" w:hAnsi="Arial" w:cs="Arial"/>
          <w:snapToGrid w:val="0"/>
          <w:sz w:val="22"/>
          <w:szCs w:val="22"/>
        </w:rPr>
        <w:t xml:space="preserve">die neusten Trends und Technologien </w:t>
      </w:r>
      <w:r w:rsidR="00922E83">
        <w:rPr>
          <w:rFonts w:ascii="Arial" w:hAnsi="Arial" w:cs="Arial"/>
          <w:snapToGrid w:val="0"/>
          <w:sz w:val="22"/>
          <w:szCs w:val="22"/>
        </w:rPr>
        <w:t xml:space="preserve">in Sachen </w:t>
      </w:r>
      <w:r w:rsidR="00922E83" w:rsidRPr="00922E83">
        <w:rPr>
          <w:rFonts w:ascii="Arial" w:hAnsi="Arial" w:cs="Arial"/>
          <w:snapToGrid w:val="0"/>
          <w:sz w:val="22"/>
          <w:szCs w:val="22"/>
        </w:rPr>
        <w:t>Nachhaltigkeit und Energieeinsparung. Egal ob Neubau oder Bestand</w:t>
      </w:r>
      <w:r w:rsidR="00922E83">
        <w:rPr>
          <w:rFonts w:ascii="Arial" w:hAnsi="Arial" w:cs="Arial"/>
          <w:snapToGrid w:val="0"/>
          <w:sz w:val="22"/>
          <w:szCs w:val="22"/>
        </w:rPr>
        <w:t>:</w:t>
      </w:r>
      <w:r w:rsidR="00922E83" w:rsidRPr="00922E83">
        <w:rPr>
          <w:rFonts w:ascii="Arial" w:hAnsi="Arial" w:cs="Arial"/>
          <w:snapToGrid w:val="0"/>
          <w:sz w:val="22"/>
          <w:szCs w:val="22"/>
        </w:rPr>
        <w:t xml:space="preserve"> </w:t>
      </w:r>
      <w:r w:rsidR="00F54898">
        <w:rPr>
          <w:rFonts w:ascii="Arial" w:hAnsi="Arial" w:cs="Arial"/>
          <w:snapToGrid w:val="0"/>
          <w:sz w:val="22"/>
          <w:szCs w:val="22"/>
        </w:rPr>
        <w:t xml:space="preserve">die </w:t>
      </w:r>
      <w:r w:rsidR="00922E83" w:rsidRPr="00922E83">
        <w:rPr>
          <w:rFonts w:ascii="Arial" w:hAnsi="Arial" w:cs="Arial"/>
          <w:snapToGrid w:val="0"/>
          <w:sz w:val="22"/>
          <w:szCs w:val="22"/>
        </w:rPr>
        <w:t>effiziente Planung</w:t>
      </w:r>
      <w:r w:rsidR="00F54898">
        <w:rPr>
          <w:rFonts w:ascii="Arial" w:hAnsi="Arial" w:cs="Arial"/>
          <w:snapToGrid w:val="0"/>
          <w:sz w:val="22"/>
          <w:szCs w:val="22"/>
        </w:rPr>
        <w:t xml:space="preserve"> von der Gebäudeerfassung bis </w:t>
      </w:r>
      <w:r w:rsidR="00CB27C3">
        <w:rPr>
          <w:rFonts w:ascii="Arial" w:hAnsi="Arial" w:cs="Arial"/>
          <w:snapToGrid w:val="0"/>
          <w:sz w:val="22"/>
          <w:szCs w:val="22"/>
        </w:rPr>
        <w:t xml:space="preserve">hin </w:t>
      </w:r>
      <w:r w:rsidR="00F54898">
        <w:rPr>
          <w:rFonts w:ascii="Arial" w:hAnsi="Arial" w:cs="Arial"/>
          <w:snapToGrid w:val="0"/>
          <w:sz w:val="22"/>
          <w:szCs w:val="22"/>
        </w:rPr>
        <w:t>zur Anlagensanierung</w:t>
      </w:r>
      <w:r w:rsidR="00922E83" w:rsidRPr="00922E83">
        <w:rPr>
          <w:rFonts w:ascii="Arial" w:hAnsi="Arial" w:cs="Arial"/>
          <w:snapToGrid w:val="0"/>
          <w:sz w:val="22"/>
          <w:szCs w:val="22"/>
        </w:rPr>
        <w:t xml:space="preserve"> </w:t>
      </w:r>
      <w:r w:rsidR="00F54898">
        <w:rPr>
          <w:rFonts w:ascii="Arial" w:hAnsi="Arial" w:cs="Arial"/>
          <w:snapToGrid w:val="0"/>
          <w:sz w:val="22"/>
          <w:szCs w:val="22"/>
        </w:rPr>
        <w:t>basiert auf dem Einsatz entsprechender Software</w:t>
      </w:r>
      <w:r w:rsidR="00922E83" w:rsidRPr="00922E83">
        <w:rPr>
          <w:rFonts w:ascii="Arial" w:hAnsi="Arial" w:cs="Arial"/>
          <w:snapToGrid w:val="0"/>
          <w:sz w:val="22"/>
          <w:szCs w:val="22"/>
        </w:rPr>
        <w:t>.</w:t>
      </w:r>
      <w:r w:rsidR="00F54898">
        <w:rPr>
          <w:rFonts w:ascii="Arial" w:hAnsi="Arial" w:cs="Arial"/>
          <w:snapToGrid w:val="0"/>
          <w:sz w:val="22"/>
          <w:szCs w:val="22"/>
        </w:rPr>
        <w:t xml:space="preserve"> </w:t>
      </w:r>
      <w:r w:rsidR="00F54898" w:rsidRPr="00F54898">
        <w:rPr>
          <w:rFonts w:ascii="Arial" w:hAnsi="Arial" w:cs="Arial"/>
          <w:snapToGrid w:val="0"/>
          <w:sz w:val="22"/>
          <w:szCs w:val="22"/>
        </w:rPr>
        <w:t>Sie hilft Energieberatern, Planern und Ausführenden, dem aktuellen Personalmangel und dem zunehmenden Zeitdruck digital zu begegnen</w:t>
      </w:r>
      <w:r w:rsidR="00F54898">
        <w:rPr>
          <w:rFonts w:ascii="Arial" w:hAnsi="Arial" w:cs="Arial"/>
          <w:snapToGrid w:val="0"/>
          <w:sz w:val="22"/>
          <w:szCs w:val="22"/>
        </w:rPr>
        <w:t>.</w:t>
      </w:r>
    </w:p>
    <w:p w14:paraId="4F9BD3F6" w14:textId="77777777" w:rsidR="00696D69" w:rsidRPr="00696D69" w:rsidRDefault="00696D69" w:rsidP="00696D69">
      <w:pPr>
        <w:spacing w:line="360" w:lineRule="auto"/>
        <w:rPr>
          <w:rFonts w:ascii="Arial" w:hAnsi="Arial" w:cs="Arial"/>
          <w:snapToGrid w:val="0"/>
          <w:sz w:val="22"/>
          <w:szCs w:val="22"/>
        </w:rPr>
      </w:pPr>
    </w:p>
    <w:p w14:paraId="14B95A2E" w14:textId="36EC3ABB" w:rsidR="00132715" w:rsidRDefault="00690B05" w:rsidP="00696D69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 xml:space="preserve">Tag 1: </w:t>
      </w:r>
      <w:r w:rsidR="00AF5D00">
        <w:rPr>
          <w:rFonts w:ascii="Arial" w:hAnsi="Arial" w:cs="Arial"/>
          <w:b/>
          <w:bCs/>
          <w:u w:val="single"/>
        </w:rPr>
        <w:t xml:space="preserve">Raumscanner, </w:t>
      </w:r>
      <w:r>
        <w:rPr>
          <w:rFonts w:ascii="Arial" w:hAnsi="Arial" w:cs="Arial"/>
          <w:b/>
          <w:bCs/>
          <w:u w:val="single"/>
        </w:rPr>
        <w:t>Hott-KI</w:t>
      </w:r>
      <w:r w:rsidR="0005510D">
        <w:rPr>
          <w:rFonts w:ascii="Arial" w:hAnsi="Arial" w:cs="Arial"/>
          <w:b/>
          <w:bCs/>
          <w:u w:val="single"/>
        </w:rPr>
        <w:t xml:space="preserve">, </w:t>
      </w:r>
      <w:r w:rsidR="00AF5D00">
        <w:rPr>
          <w:rFonts w:ascii="Arial" w:hAnsi="Arial" w:cs="Arial"/>
          <w:b/>
          <w:bCs/>
          <w:u w:val="single"/>
        </w:rPr>
        <w:t>Heizlast</w:t>
      </w:r>
      <w:r w:rsidR="0005510D">
        <w:rPr>
          <w:rFonts w:ascii="Arial" w:hAnsi="Arial" w:cs="Arial"/>
          <w:b/>
          <w:bCs/>
          <w:u w:val="single"/>
        </w:rPr>
        <w:t xml:space="preserve"> und Hydraulischer Abgleich</w:t>
      </w:r>
    </w:p>
    <w:p w14:paraId="1365B532" w14:textId="77777777" w:rsidR="00696D69" w:rsidRPr="00696D69" w:rsidRDefault="00696D69" w:rsidP="00696D69">
      <w:pPr>
        <w:rPr>
          <w:rFonts w:ascii="Arial" w:hAnsi="Arial" w:cs="Arial"/>
          <w:b/>
          <w:bCs/>
          <w:u w:val="single"/>
        </w:rPr>
      </w:pPr>
    </w:p>
    <w:p w14:paraId="6649AADE" w14:textId="3A125331" w:rsidR="0051710E" w:rsidRDefault="00AF5D00" w:rsidP="00696D69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Der erste Tag schlägt einen Bogen vom digitalen Raumaufmaß</w:t>
      </w:r>
      <w:r w:rsidR="00CE1893">
        <w:rPr>
          <w:rFonts w:ascii="Arial" w:hAnsi="Arial" w:cs="Arial"/>
          <w:sz w:val="22"/>
          <w:szCs w:val="22"/>
        </w:rPr>
        <w:t xml:space="preserve"> mittels der HottScan-Raumscanner</w:t>
      </w:r>
      <w:r>
        <w:rPr>
          <w:rFonts w:ascii="Arial" w:hAnsi="Arial" w:cs="Arial"/>
          <w:sz w:val="22"/>
          <w:szCs w:val="22"/>
        </w:rPr>
        <w:t xml:space="preserve"> über die </w:t>
      </w:r>
      <w:r w:rsidR="0051710E">
        <w:rPr>
          <w:rFonts w:ascii="Arial" w:hAnsi="Arial" w:cs="Arial"/>
          <w:sz w:val="22"/>
          <w:szCs w:val="22"/>
        </w:rPr>
        <w:t xml:space="preserve">KI-basierte </w:t>
      </w:r>
      <w:r>
        <w:rPr>
          <w:rFonts w:ascii="Arial" w:hAnsi="Arial" w:cs="Arial"/>
          <w:sz w:val="22"/>
          <w:szCs w:val="22"/>
        </w:rPr>
        <w:t>Gebäudeerfassung</w:t>
      </w:r>
      <w:r w:rsidR="00CE1893">
        <w:rPr>
          <w:rFonts w:ascii="Arial" w:hAnsi="Arial" w:cs="Arial"/>
          <w:sz w:val="22"/>
          <w:szCs w:val="22"/>
        </w:rPr>
        <w:t xml:space="preserve"> im CAD</w:t>
      </w:r>
      <w:r>
        <w:rPr>
          <w:rFonts w:ascii="Arial" w:hAnsi="Arial" w:cs="Arial"/>
          <w:sz w:val="22"/>
          <w:szCs w:val="22"/>
        </w:rPr>
        <w:t xml:space="preserve"> bis hin zu</w:t>
      </w:r>
      <w:r w:rsidR="0051710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Heizlastberechnung</w:t>
      </w:r>
      <w:r w:rsidR="0051710E">
        <w:rPr>
          <w:rFonts w:ascii="Arial" w:hAnsi="Arial" w:cs="Arial"/>
          <w:sz w:val="22"/>
          <w:szCs w:val="22"/>
        </w:rPr>
        <w:t xml:space="preserve"> und Hydraulischem Abgleich</w:t>
      </w:r>
      <w:r w:rsidR="00E643E6">
        <w:rPr>
          <w:rFonts w:ascii="Arial" w:hAnsi="Arial" w:cs="Arial"/>
          <w:sz w:val="22"/>
          <w:szCs w:val="22"/>
        </w:rPr>
        <w:t xml:space="preserve"> unter Berücksichtigung der geltenden Normen und gesetzlichen Vorgaben.</w:t>
      </w:r>
      <w:r w:rsidR="00806F1F">
        <w:rPr>
          <w:rFonts w:ascii="Arial" w:hAnsi="Arial" w:cs="Arial"/>
          <w:sz w:val="22"/>
          <w:szCs w:val="22"/>
        </w:rPr>
        <w:t xml:space="preserve"> Der Tag schließt mit der Präsentation neuer App-Features.</w:t>
      </w:r>
      <w:r w:rsidR="00E643E6">
        <w:rPr>
          <w:rFonts w:ascii="Arial" w:hAnsi="Arial" w:cs="Arial"/>
          <w:sz w:val="22"/>
          <w:szCs w:val="22"/>
        </w:rPr>
        <w:t xml:space="preserve"> </w:t>
      </w:r>
    </w:p>
    <w:p w14:paraId="6FFB2581" w14:textId="77777777" w:rsidR="00696D69" w:rsidRPr="00696D69" w:rsidRDefault="00696D69" w:rsidP="00696D69">
      <w:pPr>
        <w:spacing w:line="360" w:lineRule="auto"/>
        <w:rPr>
          <w:rFonts w:ascii="Arial" w:hAnsi="Arial" w:cs="Arial"/>
          <w:sz w:val="22"/>
          <w:szCs w:val="22"/>
        </w:rPr>
      </w:pPr>
    </w:p>
    <w:p w14:paraId="6DD4934F" w14:textId="215750BB" w:rsidR="56511B5D" w:rsidRDefault="00690B05" w:rsidP="56511B5D">
      <w:pPr>
        <w:spacing w:line="259" w:lineRule="auto"/>
      </w:pPr>
      <w:r>
        <w:rPr>
          <w:rFonts w:ascii="Arial" w:hAnsi="Arial" w:cs="Arial"/>
          <w:b/>
          <w:bCs/>
          <w:u w:val="single"/>
        </w:rPr>
        <w:t>Tag 2: Wärmepumpe und PV</w:t>
      </w:r>
      <w:r w:rsidR="0005510D">
        <w:rPr>
          <w:rFonts w:ascii="Arial" w:hAnsi="Arial" w:cs="Arial"/>
          <w:b/>
          <w:bCs/>
          <w:u w:val="single"/>
        </w:rPr>
        <w:t>, energetische Begleiter 2025, Ökobilanzierung und digitale Büroorganisation</w:t>
      </w:r>
      <w:r>
        <w:rPr>
          <w:rFonts w:ascii="Arial" w:hAnsi="Arial" w:cs="Arial"/>
          <w:b/>
          <w:bCs/>
          <w:u w:val="single"/>
        </w:rPr>
        <w:t xml:space="preserve"> </w:t>
      </w:r>
    </w:p>
    <w:p w14:paraId="7FCCA413" w14:textId="77777777" w:rsidR="003534D8" w:rsidRPr="00696D69" w:rsidRDefault="003534D8" w:rsidP="00696D69">
      <w:pPr>
        <w:rPr>
          <w:rFonts w:ascii="Arial" w:hAnsi="Arial" w:cs="Arial"/>
          <w:b/>
          <w:bCs/>
          <w:u w:val="single"/>
        </w:rPr>
      </w:pPr>
    </w:p>
    <w:p w14:paraId="4EE58B0E" w14:textId="1C040368" w:rsidR="003534D8" w:rsidRDefault="00E643E6" w:rsidP="00696D69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Die Referenten resümieren die aktuellen Anforderungen aus 2024 und werfen einen Blick auf </w:t>
      </w:r>
      <w:r w:rsidR="009E21B3">
        <w:rPr>
          <w:rFonts w:ascii="Arial" w:hAnsi="Arial" w:cs="Arial"/>
          <w:sz w:val="22"/>
          <w:szCs w:val="22"/>
        </w:rPr>
        <w:t>künftige</w:t>
      </w:r>
      <w:r>
        <w:rPr>
          <w:rFonts w:ascii="Arial" w:hAnsi="Arial" w:cs="Arial"/>
          <w:sz w:val="22"/>
          <w:szCs w:val="22"/>
        </w:rPr>
        <w:t xml:space="preserve"> Herausforderungen</w:t>
      </w:r>
      <w:r w:rsidR="009E21B3">
        <w:rPr>
          <w:rFonts w:ascii="Arial" w:hAnsi="Arial" w:cs="Arial"/>
          <w:sz w:val="22"/>
          <w:szCs w:val="22"/>
        </w:rPr>
        <w:t xml:space="preserve"> und Entwicklungen</w:t>
      </w:r>
      <w:r>
        <w:rPr>
          <w:rFonts w:ascii="Arial" w:hAnsi="Arial" w:cs="Arial"/>
          <w:sz w:val="22"/>
          <w:szCs w:val="22"/>
        </w:rPr>
        <w:t>.</w:t>
      </w:r>
      <w:r w:rsidR="009E21B3">
        <w:rPr>
          <w:rFonts w:ascii="Arial" w:hAnsi="Arial" w:cs="Arial"/>
          <w:sz w:val="22"/>
          <w:szCs w:val="22"/>
        </w:rPr>
        <w:t xml:space="preserve"> Das Dream Team Wärmepumpe und PV steht auch 2025 im Fokus energetischer Sanierungen. Als zukünftiger energetische Begleiter für adäquate Beratungen wird mit ECO-Pass das neuste Produkt vorgestellt</w:t>
      </w:r>
      <w:r w:rsidR="00CE1893">
        <w:rPr>
          <w:rFonts w:ascii="Arial" w:hAnsi="Arial" w:cs="Arial"/>
          <w:sz w:val="22"/>
          <w:szCs w:val="22"/>
        </w:rPr>
        <w:t>,</w:t>
      </w:r>
      <w:r w:rsidR="009E21B3">
        <w:rPr>
          <w:rFonts w:ascii="Arial" w:hAnsi="Arial" w:cs="Arial"/>
          <w:sz w:val="22"/>
          <w:szCs w:val="22"/>
        </w:rPr>
        <w:t xml:space="preserve"> bevor </w:t>
      </w:r>
      <w:r w:rsidR="00CE1893">
        <w:rPr>
          <w:rFonts w:ascii="Arial" w:hAnsi="Arial" w:cs="Arial"/>
          <w:sz w:val="22"/>
          <w:szCs w:val="22"/>
        </w:rPr>
        <w:t xml:space="preserve">der </w:t>
      </w:r>
      <w:r w:rsidR="009E21B3">
        <w:rPr>
          <w:rFonts w:ascii="Arial" w:hAnsi="Arial" w:cs="Arial"/>
          <w:sz w:val="22"/>
          <w:szCs w:val="22"/>
        </w:rPr>
        <w:t>Kaufmann den Weg zum digitalen Büro aufzeigt.</w:t>
      </w:r>
    </w:p>
    <w:p w14:paraId="07E5EB0B" w14:textId="77777777" w:rsidR="00E643E6" w:rsidRPr="00696D69" w:rsidRDefault="00E643E6" w:rsidP="00696D69">
      <w:pPr>
        <w:spacing w:line="360" w:lineRule="auto"/>
        <w:rPr>
          <w:rFonts w:ascii="Arial" w:hAnsi="Arial" w:cs="Arial"/>
          <w:sz w:val="22"/>
          <w:szCs w:val="22"/>
        </w:rPr>
      </w:pPr>
    </w:p>
    <w:p w14:paraId="06A9155E" w14:textId="2FFA6D4F" w:rsidR="00465EB1" w:rsidRPr="00CE1893" w:rsidRDefault="00CE1893" w:rsidP="00696D69">
      <w:pPr>
        <w:rPr>
          <w:rFonts w:ascii="Arial" w:hAnsi="Arial" w:cs="Arial"/>
          <w:b/>
          <w:bCs/>
          <w:u w:val="single"/>
        </w:rPr>
      </w:pPr>
      <w:r w:rsidRPr="00CE1893">
        <w:rPr>
          <w:rFonts w:ascii="Arial" w:hAnsi="Arial" w:cs="Arial"/>
          <w:b/>
          <w:bCs/>
          <w:u w:val="single"/>
        </w:rPr>
        <w:lastRenderedPageBreak/>
        <w:t>Bildungspunkte</w:t>
      </w:r>
      <w:r>
        <w:rPr>
          <w:rFonts w:ascii="Arial" w:hAnsi="Arial" w:cs="Arial"/>
          <w:b/>
          <w:bCs/>
          <w:u w:val="single"/>
        </w:rPr>
        <w:t xml:space="preserve"> und Wissens-Update</w:t>
      </w:r>
      <w:r w:rsidRPr="00CE1893">
        <w:rPr>
          <w:rFonts w:ascii="Arial" w:hAnsi="Arial" w:cs="Arial"/>
          <w:b/>
          <w:bCs/>
          <w:u w:val="single"/>
        </w:rPr>
        <w:t xml:space="preserve"> im </w:t>
      </w:r>
      <w:r>
        <w:rPr>
          <w:rFonts w:ascii="Arial" w:hAnsi="Arial" w:cs="Arial"/>
          <w:b/>
          <w:bCs/>
          <w:u w:val="single"/>
        </w:rPr>
        <w:t>‚</w:t>
      </w:r>
      <w:r w:rsidRPr="00CE1893">
        <w:rPr>
          <w:rFonts w:ascii="Arial" w:hAnsi="Arial" w:cs="Arial"/>
          <w:b/>
          <w:bCs/>
          <w:snapToGrid w:val="0"/>
          <w:sz w:val="22"/>
          <w:szCs w:val="22"/>
          <w:u w:val="single"/>
        </w:rPr>
        <w:t>Hop-on</w:t>
      </w:r>
      <w:r>
        <w:rPr>
          <w:rFonts w:ascii="Arial" w:hAnsi="Arial" w:cs="Arial"/>
          <w:b/>
          <w:bCs/>
          <w:snapToGrid w:val="0"/>
          <w:sz w:val="22"/>
          <w:szCs w:val="22"/>
          <w:u w:val="single"/>
        </w:rPr>
        <w:t>-</w:t>
      </w:r>
      <w:r w:rsidRPr="00CE1893">
        <w:rPr>
          <w:rFonts w:ascii="Arial" w:hAnsi="Arial" w:cs="Arial"/>
          <w:b/>
          <w:bCs/>
          <w:snapToGrid w:val="0"/>
          <w:sz w:val="22"/>
          <w:szCs w:val="22"/>
          <w:u w:val="single"/>
        </w:rPr>
        <w:t>Hop-off-Prinzip</w:t>
      </w:r>
      <w:r>
        <w:rPr>
          <w:rFonts w:ascii="Arial" w:hAnsi="Arial" w:cs="Arial"/>
          <w:b/>
          <w:bCs/>
          <w:snapToGrid w:val="0"/>
          <w:sz w:val="22"/>
          <w:szCs w:val="22"/>
          <w:u w:val="single"/>
        </w:rPr>
        <w:t>‘</w:t>
      </w:r>
    </w:p>
    <w:p w14:paraId="1F825D98" w14:textId="77777777" w:rsidR="00696D69" w:rsidRPr="00696D69" w:rsidRDefault="00696D69" w:rsidP="00696D69">
      <w:pPr>
        <w:rPr>
          <w:rFonts w:ascii="Arial" w:hAnsi="Arial" w:cs="Arial"/>
          <w:b/>
          <w:bCs/>
          <w:u w:val="single"/>
        </w:rPr>
      </w:pPr>
    </w:p>
    <w:p w14:paraId="1E6FD4DC" w14:textId="43028B5C" w:rsidR="00CB27C3" w:rsidRPr="00814CED" w:rsidRDefault="00814CED" w:rsidP="00CE1893">
      <w:pPr>
        <w:pBdr>
          <w:bottom w:val="single" w:sz="12" w:space="1" w:color="000000"/>
        </w:pBdr>
        <w:spacing w:line="360" w:lineRule="auto"/>
        <w:ind w:right="1128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Die</w:t>
      </w:r>
      <w:r w:rsidR="00CE1893" w:rsidRPr="00CE1893">
        <w:rPr>
          <w:rFonts w:ascii="Arial" w:hAnsi="Arial" w:cs="Arial"/>
          <w:snapToGrid w:val="0"/>
          <w:sz w:val="22"/>
          <w:szCs w:val="22"/>
        </w:rPr>
        <w:t xml:space="preserve"> Fachreferate </w:t>
      </w:r>
      <w:r>
        <w:rPr>
          <w:rFonts w:ascii="Arial" w:hAnsi="Arial" w:cs="Arial"/>
          <w:snapToGrid w:val="0"/>
          <w:sz w:val="22"/>
          <w:szCs w:val="22"/>
        </w:rPr>
        <w:t xml:space="preserve">dauern jeweils </w:t>
      </w:r>
      <w:r w:rsidR="00CE1893" w:rsidRPr="00CE1893">
        <w:rPr>
          <w:rFonts w:ascii="Arial" w:hAnsi="Arial" w:cs="Arial"/>
          <w:snapToGrid w:val="0"/>
          <w:sz w:val="22"/>
          <w:szCs w:val="22"/>
        </w:rPr>
        <w:t>ca. 45 Minuten</w:t>
      </w:r>
      <w:r>
        <w:rPr>
          <w:rFonts w:ascii="Arial" w:hAnsi="Arial" w:cs="Arial"/>
          <w:snapToGrid w:val="0"/>
          <w:sz w:val="22"/>
          <w:szCs w:val="22"/>
        </w:rPr>
        <w:t xml:space="preserve">. Nach dem </w:t>
      </w:r>
      <w:r w:rsidR="00CE1893" w:rsidRPr="00CE1893">
        <w:rPr>
          <w:rFonts w:ascii="Arial" w:hAnsi="Arial" w:cs="Arial"/>
          <w:snapToGrid w:val="0"/>
          <w:sz w:val="22"/>
          <w:szCs w:val="22"/>
        </w:rPr>
        <w:t xml:space="preserve">"Hop-on-Hop-off-Prinzip" </w:t>
      </w:r>
      <w:r>
        <w:rPr>
          <w:rFonts w:ascii="Arial" w:hAnsi="Arial" w:cs="Arial"/>
          <w:snapToGrid w:val="0"/>
          <w:sz w:val="22"/>
          <w:szCs w:val="22"/>
        </w:rPr>
        <w:t xml:space="preserve">ist der Einstieg in die Online-Messe jederzeit möglich. Für </w:t>
      </w:r>
      <w:r w:rsidR="00806F1F">
        <w:rPr>
          <w:rFonts w:ascii="Arial" w:hAnsi="Arial" w:cs="Arial"/>
          <w:snapToGrid w:val="0"/>
          <w:sz w:val="22"/>
          <w:szCs w:val="22"/>
        </w:rPr>
        <w:t xml:space="preserve">bestimmte </w:t>
      </w:r>
      <w:r>
        <w:rPr>
          <w:rFonts w:ascii="Arial" w:hAnsi="Arial" w:cs="Arial"/>
          <w:snapToGrid w:val="0"/>
          <w:sz w:val="22"/>
          <w:szCs w:val="22"/>
        </w:rPr>
        <w:t xml:space="preserve">Themen gibt es </w:t>
      </w:r>
      <w:r w:rsidR="00CE1893" w:rsidRPr="00CE1893">
        <w:rPr>
          <w:rFonts w:ascii="Arial" w:hAnsi="Arial" w:cs="Arial"/>
          <w:snapToGrid w:val="0"/>
          <w:sz w:val="22"/>
          <w:szCs w:val="22"/>
        </w:rPr>
        <w:t>Bildungspunkte für die Energieeffizienz-Expertenliste für Förderprogramme des Bundes.</w:t>
      </w:r>
      <w:r>
        <w:rPr>
          <w:rFonts w:ascii="Arial" w:hAnsi="Arial" w:cs="Arial"/>
          <w:snapToGrid w:val="0"/>
          <w:sz w:val="22"/>
          <w:szCs w:val="22"/>
        </w:rPr>
        <w:t xml:space="preserve"> </w:t>
      </w:r>
      <w:r w:rsidR="00924D3D">
        <w:rPr>
          <w:rFonts w:ascii="Arial" w:hAnsi="Arial" w:cs="Arial"/>
          <w:snapToGrid w:val="0"/>
          <w:sz w:val="22"/>
          <w:szCs w:val="22"/>
        </w:rPr>
        <w:t>Weitere Infos und Anmeldung unter</w:t>
      </w:r>
      <w:r>
        <w:rPr>
          <w:rFonts w:ascii="Arial" w:hAnsi="Arial" w:cs="Arial"/>
          <w:snapToGrid w:val="0"/>
          <w:sz w:val="22"/>
          <w:szCs w:val="22"/>
        </w:rPr>
        <w:t xml:space="preserve"> </w:t>
      </w:r>
      <w:hyperlink r:id="rId8" w:history="1">
        <w:r w:rsidR="00924D3D" w:rsidRPr="00924D3D">
          <w:rPr>
            <w:rStyle w:val="Hyperlink"/>
            <w:rFonts w:ascii="Arial" w:hAnsi="Arial" w:cs="Arial"/>
            <w:snapToGrid w:val="0"/>
            <w:sz w:val="22"/>
            <w:szCs w:val="22"/>
          </w:rPr>
          <w:t>Hottgenroth Digital</w:t>
        </w:r>
      </w:hyperlink>
      <w:r w:rsidR="007C5111">
        <w:rPr>
          <w:rFonts w:ascii="Arial" w:hAnsi="Arial" w:cs="Arial"/>
          <w:snapToGrid w:val="0"/>
          <w:sz w:val="22"/>
          <w:szCs w:val="22"/>
        </w:rPr>
        <w:t xml:space="preserve"> </w:t>
      </w:r>
      <w:r w:rsidR="007C5111" w:rsidRPr="007C5111">
        <w:rPr>
          <w:rFonts w:ascii="Arial" w:hAnsi="Arial" w:cs="Arial"/>
          <w:i/>
          <w:iCs/>
          <w:snapToGrid w:val="0"/>
          <w:sz w:val="22"/>
          <w:szCs w:val="22"/>
          <w:highlight w:val="yellow"/>
        </w:rPr>
        <w:t>(bitte vor Verssendung Link prüfen)</w:t>
      </w:r>
    </w:p>
    <w:p w14:paraId="38E050F3" w14:textId="3F13C6DF" w:rsidR="7AAC4160" w:rsidRDefault="7AAC4160" w:rsidP="7AAC4160">
      <w:pPr>
        <w:pBdr>
          <w:bottom w:val="single" w:sz="12" w:space="1" w:color="000000"/>
        </w:pBdr>
        <w:spacing w:line="360" w:lineRule="auto"/>
        <w:ind w:right="1128"/>
        <w:rPr>
          <w:rFonts w:ascii="Arial" w:hAnsi="Arial" w:cs="Arial"/>
          <w:sz w:val="22"/>
          <w:szCs w:val="22"/>
        </w:rPr>
      </w:pPr>
    </w:p>
    <w:p w14:paraId="4BA8D94E" w14:textId="42409365" w:rsidR="002B431B" w:rsidRDefault="56511B5D" w:rsidP="002B431B">
      <w:pPr>
        <w:widowControl w:val="0"/>
        <w:suppressAutoHyphens/>
        <w:autoSpaceDE w:val="0"/>
        <w:autoSpaceDN w:val="0"/>
        <w:adjustRightInd w:val="0"/>
        <w:spacing w:line="360" w:lineRule="exact"/>
        <w:ind w:right="1128"/>
        <w:rPr>
          <w:rFonts w:ascii="Arial" w:hAnsi="Arial" w:cs="Arial"/>
          <w:sz w:val="22"/>
          <w:szCs w:val="22"/>
        </w:rPr>
      </w:pPr>
      <w:r w:rsidRPr="56511B5D">
        <w:rPr>
          <w:rFonts w:ascii="Arial" w:hAnsi="Arial" w:cs="Arial"/>
          <w:sz w:val="22"/>
          <w:szCs w:val="22"/>
        </w:rPr>
        <w:t xml:space="preserve"> 1.</w:t>
      </w:r>
      <w:r w:rsidR="00806F1F">
        <w:rPr>
          <w:rFonts w:ascii="Arial" w:hAnsi="Arial" w:cs="Arial"/>
          <w:sz w:val="22"/>
          <w:szCs w:val="22"/>
        </w:rPr>
        <w:t>8</w:t>
      </w:r>
      <w:r w:rsidR="00924D3D">
        <w:rPr>
          <w:rFonts w:ascii="Arial" w:hAnsi="Arial" w:cs="Arial"/>
          <w:sz w:val="22"/>
          <w:szCs w:val="22"/>
        </w:rPr>
        <w:t>77</w:t>
      </w:r>
      <w:r w:rsidRPr="56511B5D">
        <w:rPr>
          <w:rFonts w:ascii="Arial" w:hAnsi="Arial" w:cs="Arial"/>
          <w:sz w:val="22"/>
          <w:szCs w:val="22"/>
        </w:rPr>
        <w:t xml:space="preserve"> Zeichen inklusive Leerzeichen ohne Überschrift</w:t>
      </w:r>
    </w:p>
    <w:p w14:paraId="3D315CE8" w14:textId="77777777" w:rsidR="002B431B" w:rsidRDefault="002B431B" w:rsidP="002B431B">
      <w:pPr>
        <w:widowControl w:val="0"/>
        <w:suppressAutoHyphens/>
        <w:autoSpaceDE w:val="0"/>
        <w:autoSpaceDN w:val="0"/>
        <w:adjustRightInd w:val="0"/>
        <w:spacing w:line="360" w:lineRule="exact"/>
        <w:ind w:right="1128"/>
        <w:rPr>
          <w:rFonts w:ascii="Arial" w:hAnsi="Arial" w:cs="Arial"/>
          <w:sz w:val="22"/>
          <w:szCs w:val="22"/>
        </w:rPr>
      </w:pPr>
    </w:p>
    <w:p w14:paraId="074A1C8B" w14:textId="4C7B1F28" w:rsidR="002B431B" w:rsidRPr="002B431B" w:rsidRDefault="002B431B" w:rsidP="002B431B">
      <w:pPr>
        <w:spacing w:line="360" w:lineRule="exact"/>
        <w:ind w:right="1128"/>
        <w:rPr>
          <w:rFonts w:ascii="Arial" w:hAnsi="Arial" w:cs="Arial"/>
          <w:sz w:val="22"/>
          <w:szCs w:val="22"/>
        </w:rPr>
      </w:pPr>
      <w:r w:rsidRPr="002B431B">
        <w:rPr>
          <w:rFonts w:ascii="Arial" w:hAnsi="Arial" w:cs="Arial"/>
          <w:sz w:val="22"/>
          <w:szCs w:val="22"/>
        </w:rPr>
        <w:t>Hottgenroth Software AG</w:t>
      </w:r>
    </w:p>
    <w:p w14:paraId="4135A24A" w14:textId="77777777" w:rsidR="002B431B" w:rsidRPr="002B431B" w:rsidRDefault="002B431B" w:rsidP="002B431B">
      <w:pPr>
        <w:spacing w:line="240" w:lineRule="exact"/>
        <w:ind w:right="1128"/>
        <w:contextualSpacing/>
        <w:rPr>
          <w:rFonts w:ascii="Arial" w:hAnsi="Arial" w:cs="Arial"/>
          <w:sz w:val="22"/>
          <w:szCs w:val="22"/>
        </w:rPr>
      </w:pPr>
      <w:r w:rsidRPr="002B431B">
        <w:rPr>
          <w:rFonts w:ascii="Arial" w:hAnsi="Arial" w:cs="Arial"/>
          <w:sz w:val="22"/>
          <w:szCs w:val="22"/>
        </w:rPr>
        <w:t>Von-Hünefeld-Straße 3</w:t>
      </w:r>
    </w:p>
    <w:p w14:paraId="419FC7A6" w14:textId="77777777" w:rsidR="002B431B" w:rsidRPr="002B431B" w:rsidRDefault="002B431B" w:rsidP="002B431B">
      <w:pPr>
        <w:spacing w:line="240" w:lineRule="exact"/>
        <w:ind w:right="1128"/>
        <w:contextualSpacing/>
        <w:rPr>
          <w:rFonts w:ascii="Arial" w:hAnsi="Arial" w:cs="Arial"/>
          <w:sz w:val="22"/>
          <w:szCs w:val="22"/>
        </w:rPr>
      </w:pPr>
      <w:r w:rsidRPr="002B431B">
        <w:rPr>
          <w:rFonts w:ascii="Arial" w:hAnsi="Arial" w:cs="Arial"/>
          <w:sz w:val="22"/>
          <w:szCs w:val="22"/>
        </w:rPr>
        <w:t>50829 Köln</w:t>
      </w:r>
    </w:p>
    <w:p w14:paraId="29BB122F" w14:textId="77777777" w:rsidR="002B431B" w:rsidRPr="002B431B" w:rsidRDefault="002B431B" w:rsidP="002B431B">
      <w:pPr>
        <w:spacing w:line="240" w:lineRule="exact"/>
        <w:ind w:right="1128"/>
        <w:contextualSpacing/>
        <w:rPr>
          <w:rFonts w:ascii="Arial" w:hAnsi="Arial" w:cs="Arial"/>
          <w:sz w:val="22"/>
          <w:szCs w:val="22"/>
        </w:rPr>
      </w:pPr>
      <w:r w:rsidRPr="002B431B">
        <w:rPr>
          <w:rFonts w:ascii="Arial" w:hAnsi="Arial" w:cs="Arial"/>
          <w:sz w:val="22"/>
          <w:szCs w:val="22"/>
        </w:rPr>
        <w:t>Deutschland</w:t>
      </w:r>
    </w:p>
    <w:p w14:paraId="08B5579D" w14:textId="77777777" w:rsidR="002B431B" w:rsidRPr="002B431B" w:rsidRDefault="002B431B" w:rsidP="002B431B">
      <w:pPr>
        <w:spacing w:line="240" w:lineRule="exact"/>
        <w:ind w:right="1128"/>
        <w:contextualSpacing/>
        <w:rPr>
          <w:rFonts w:ascii="Arial" w:hAnsi="Arial" w:cs="Arial"/>
          <w:sz w:val="22"/>
          <w:szCs w:val="22"/>
        </w:rPr>
      </w:pPr>
      <w:r w:rsidRPr="002B431B">
        <w:rPr>
          <w:rFonts w:ascii="Arial" w:hAnsi="Arial" w:cs="Arial"/>
          <w:sz w:val="22"/>
          <w:szCs w:val="22"/>
        </w:rPr>
        <w:t>+49 221 709930</w:t>
      </w:r>
    </w:p>
    <w:p w14:paraId="2FEEE0E7" w14:textId="77777777" w:rsidR="002B431B" w:rsidRPr="002B431B" w:rsidRDefault="002B431B" w:rsidP="002B431B">
      <w:pPr>
        <w:spacing w:line="240" w:lineRule="exact"/>
        <w:ind w:right="1128"/>
        <w:contextualSpacing/>
        <w:rPr>
          <w:rFonts w:ascii="Arial" w:hAnsi="Arial" w:cs="Arial"/>
          <w:sz w:val="22"/>
          <w:szCs w:val="22"/>
        </w:rPr>
      </w:pPr>
      <w:r w:rsidRPr="002B431B">
        <w:rPr>
          <w:rFonts w:ascii="Arial" w:hAnsi="Arial" w:cs="Arial"/>
          <w:sz w:val="22"/>
          <w:szCs w:val="22"/>
        </w:rPr>
        <w:t>+49 221 70993301</w:t>
      </w:r>
    </w:p>
    <w:p w14:paraId="7A36C09A" w14:textId="23B73A11" w:rsidR="002B431B" w:rsidRPr="002B431B" w:rsidRDefault="002B431B" w:rsidP="002B431B">
      <w:pPr>
        <w:spacing w:line="240" w:lineRule="exact"/>
        <w:ind w:right="1128"/>
        <w:contextualSpacing/>
        <w:rPr>
          <w:rFonts w:ascii="Arial" w:hAnsi="Arial" w:cs="Arial"/>
          <w:sz w:val="22"/>
          <w:szCs w:val="22"/>
        </w:rPr>
      </w:pPr>
      <w:r w:rsidRPr="002B431B">
        <w:rPr>
          <w:rFonts w:ascii="Arial" w:hAnsi="Arial" w:cs="Arial"/>
          <w:sz w:val="22"/>
          <w:szCs w:val="22"/>
        </w:rPr>
        <w:t>www.hottgenroth.de</w:t>
      </w:r>
    </w:p>
    <w:p w14:paraId="2187C71D" w14:textId="0E63CCBC" w:rsidR="002B431B" w:rsidRPr="002B431B" w:rsidRDefault="002B431B" w:rsidP="002B431B">
      <w:pPr>
        <w:spacing w:line="360" w:lineRule="exact"/>
        <w:ind w:right="1128"/>
        <w:rPr>
          <w:rFonts w:ascii="Arial" w:hAnsi="Arial" w:cs="Arial"/>
          <w:sz w:val="22"/>
          <w:szCs w:val="22"/>
        </w:rPr>
      </w:pPr>
    </w:p>
    <w:p w14:paraId="70EE5E0D" w14:textId="1AC17296" w:rsidR="002B431B" w:rsidRPr="002B431B" w:rsidRDefault="002B431B" w:rsidP="002B431B">
      <w:pPr>
        <w:spacing w:line="360" w:lineRule="exact"/>
        <w:ind w:right="1128"/>
        <w:rPr>
          <w:rFonts w:ascii="Arial" w:hAnsi="Arial" w:cs="Arial"/>
          <w:sz w:val="22"/>
          <w:szCs w:val="22"/>
        </w:rPr>
      </w:pPr>
      <w:r w:rsidRPr="002B431B">
        <w:rPr>
          <w:rFonts w:ascii="Arial" w:hAnsi="Arial" w:cs="Arial"/>
          <w:sz w:val="22"/>
          <w:szCs w:val="22"/>
        </w:rPr>
        <w:t>Autor: Hottgenroth Software AG</w:t>
      </w:r>
    </w:p>
    <w:p w14:paraId="6F4BF6F3" w14:textId="32B4DA40" w:rsidR="002B431B" w:rsidRDefault="002B431B" w:rsidP="002B431B">
      <w:pPr>
        <w:spacing w:line="360" w:lineRule="exact"/>
        <w:ind w:right="1128"/>
        <w:rPr>
          <w:rFonts w:ascii="Arial" w:hAnsi="Arial" w:cs="Arial"/>
          <w:sz w:val="22"/>
          <w:szCs w:val="22"/>
        </w:rPr>
      </w:pPr>
      <w:r w:rsidRPr="002B431B">
        <w:rPr>
          <w:rFonts w:ascii="Arial" w:hAnsi="Arial" w:cs="Arial"/>
          <w:sz w:val="22"/>
          <w:szCs w:val="22"/>
        </w:rPr>
        <w:t>Copyright: Hottgenroth Software AG</w:t>
      </w:r>
    </w:p>
    <w:p w14:paraId="40AC8983" w14:textId="2961BBEA" w:rsidR="009B251D" w:rsidRDefault="009B251D" w:rsidP="002B431B">
      <w:pPr>
        <w:spacing w:line="360" w:lineRule="exact"/>
        <w:ind w:right="1128"/>
        <w:rPr>
          <w:rFonts w:ascii="Arial" w:hAnsi="Arial" w:cs="Arial"/>
          <w:sz w:val="22"/>
          <w:szCs w:val="22"/>
        </w:rPr>
      </w:pPr>
    </w:p>
    <w:p w14:paraId="27E54C57" w14:textId="77777777" w:rsidR="009B251D" w:rsidRPr="009B251D" w:rsidRDefault="009B251D" w:rsidP="002B431B">
      <w:pPr>
        <w:spacing w:line="360" w:lineRule="exact"/>
        <w:ind w:right="1128"/>
        <w:rPr>
          <w:rFonts w:ascii="Arial" w:hAnsi="Arial" w:cs="Arial"/>
          <w:sz w:val="22"/>
          <w:szCs w:val="22"/>
        </w:rPr>
      </w:pPr>
    </w:p>
    <w:p w14:paraId="504DB9B8" w14:textId="54044EB9" w:rsidR="002B431B" w:rsidRPr="00452775" w:rsidRDefault="002B431B" w:rsidP="002B431B">
      <w:pPr>
        <w:pBdr>
          <w:bottom w:val="single" w:sz="12" w:space="1" w:color="auto"/>
        </w:pBdr>
        <w:spacing w:line="360" w:lineRule="exact"/>
        <w:ind w:right="1128"/>
        <w:rPr>
          <w:rFonts w:ascii="Arial" w:hAnsi="Arial" w:cs="Arial"/>
          <w:b/>
          <w:bCs/>
        </w:rPr>
      </w:pPr>
      <w:r w:rsidRPr="00452775">
        <w:rPr>
          <w:rFonts w:ascii="Arial" w:hAnsi="Arial" w:cs="Arial"/>
          <w:b/>
          <w:bCs/>
        </w:rPr>
        <w:t>Bilder und Bildunterschriften:</w:t>
      </w:r>
    </w:p>
    <w:p w14:paraId="19A42431" w14:textId="17CF395F" w:rsidR="0044255D" w:rsidRPr="002B431B" w:rsidRDefault="00806F1F" w:rsidP="002B431B">
      <w:pPr>
        <w:widowControl w:val="0"/>
        <w:suppressAutoHyphens/>
        <w:autoSpaceDE w:val="0"/>
        <w:autoSpaceDN w:val="0"/>
        <w:adjustRightInd w:val="0"/>
        <w:spacing w:line="360" w:lineRule="exact"/>
        <w:ind w:right="112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</w:t>
      </w:r>
    </w:p>
    <w:sectPr w:rsidR="0044255D" w:rsidRPr="002B431B">
      <w:headerReference w:type="default" r:id="rId9"/>
      <w:footerReference w:type="first" r:id="rId10"/>
      <w:pgSz w:w="11906" w:h="16838" w:code="9"/>
      <w:pgMar w:top="1729" w:right="1134" w:bottom="1701" w:left="4105" w:header="1021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131861" w14:textId="77777777" w:rsidR="00945FE4" w:rsidRDefault="00945FE4">
      <w:r>
        <w:separator/>
      </w:r>
    </w:p>
  </w:endnote>
  <w:endnote w:type="continuationSeparator" w:id="0">
    <w:p w14:paraId="1DCC3008" w14:textId="77777777" w:rsidR="00945FE4" w:rsidRDefault="0094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4E36CC" w14:textId="77777777" w:rsidR="00C1593C" w:rsidRDefault="00C1593C">
    <w:pPr>
      <w:pStyle w:val="Fuzeile"/>
      <w:tabs>
        <w:tab w:val="clear" w:pos="4536"/>
        <w:tab w:val="clear" w:pos="9072"/>
        <w:tab w:val="left" w:pos="14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D0B636" w14:textId="77777777" w:rsidR="00945FE4" w:rsidRDefault="00945FE4">
      <w:r>
        <w:separator/>
      </w:r>
    </w:p>
  </w:footnote>
  <w:footnote w:type="continuationSeparator" w:id="0">
    <w:p w14:paraId="16607A5F" w14:textId="77777777" w:rsidR="00945FE4" w:rsidRDefault="00945F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89B56B" w14:textId="77777777" w:rsidR="00C1593C" w:rsidRDefault="00181638">
    <w:pPr>
      <w:pStyle w:val="Kopfzeile"/>
      <w:jc w:val="center"/>
      <w:rPr>
        <w:rFonts w:ascii="Arial" w:hAnsi="Arial" w:cs="Arial"/>
        <w:sz w:val="20"/>
        <w:szCs w:val="20"/>
      </w:rPr>
    </w:pPr>
    <w:r>
      <w:rPr>
        <w:rStyle w:val="Seitenzahl"/>
        <w:rFonts w:ascii="Arial" w:hAnsi="Arial" w:cs="Arial"/>
        <w:sz w:val="20"/>
        <w:szCs w:val="20"/>
      </w:rPr>
      <w:fldChar w:fldCharType="begin"/>
    </w:r>
    <w:r>
      <w:rPr>
        <w:rStyle w:val="Seitenzahl"/>
        <w:rFonts w:ascii="Arial" w:hAnsi="Arial" w:cs="Arial"/>
        <w:sz w:val="20"/>
        <w:szCs w:val="20"/>
      </w:rPr>
      <w:instrText xml:space="preserve"> PAGE </w:instrText>
    </w:r>
    <w:r>
      <w:rPr>
        <w:rStyle w:val="Seitenzahl"/>
        <w:rFonts w:ascii="Arial" w:hAnsi="Arial" w:cs="Arial"/>
        <w:sz w:val="20"/>
        <w:szCs w:val="20"/>
      </w:rPr>
      <w:fldChar w:fldCharType="separate"/>
    </w:r>
    <w:r>
      <w:rPr>
        <w:rStyle w:val="Seitenzahl"/>
        <w:rFonts w:ascii="Arial" w:hAnsi="Arial" w:cs="Arial"/>
        <w:noProof/>
        <w:sz w:val="20"/>
        <w:szCs w:val="20"/>
      </w:rPr>
      <w:t>- 2 -</w:t>
    </w:r>
    <w:r>
      <w:rPr>
        <w:rStyle w:val="Seitenzahl"/>
        <w:rFonts w:ascii="Arial" w:hAnsi="Arial" w:cs="Arial"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5FE20DC"/>
    <w:multiLevelType w:val="hybridMultilevel"/>
    <w:tmpl w:val="71B23844"/>
    <w:lvl w:ilvl="0" w:tplc="B4A47B3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104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593C"/>
    <w:rsid w:val="00050EB1"/>
    <w:rsid w:val="0005510D"/>
    <w:rsid w:val="000609F4"/>
    <w:rsid w:val="0008260F"/>
    <w:rsid w:val="00083754"/>
    <w:rsid w:val="000E2E8E"/>
    <w:rsid w:val="00115644"/>
    <w:rsid w:val="00132715"/>
    <w:rsid w:val="001360F0"/>
    <w:rsid w:val="00162413"/>
    <w:rsid w:val="00166FF8"/>
    <w:rsid w:val="00181638"/>
    <w:rsid w:val="001C3522"/>
    <w:rsid w:val="001F339C"/>
    <w:rsid w:val="00226C79"/>
    <w:rsid w:val="00257A50"/>
    <w:rsid w:val="002B431B"/>
    <w:rsid w:val="002F345E"/>
    <w:rsid w:val="003534D8"/>
    <w:rsid w:val="00376667"/>
    <w:rsid w:val="003A1873"/>
    <w:rsid w:val="003A2167"/>
    <w:rsid w:val="003A418E"/>
    <w:rsid w:val="003D7CED"/>
    <w:rsid w:val="003E5878"/>
    <w:rsid w:val="0044255D"/>
    <w:rsid w:val="00445600"/>
    <w:rsid w:val="00465EB1"/>
    <w:rsid w:val="00495668"/>
    <w:rsid w:val="004E7DF8"/>
    <w:rsid w:val="004F6081"/>
    <w:rsid w:val="00507139"/>
    <w:rsid w:val="0051710E"/>
    <w:rsid w:val="00534DEC"/>
    <w:rsid w:val="005928AB"/>
    <w:rsid w:val="00592D14"/>
    <w:rsid w:val="005A3776"/>
    <w:rsid w:val="0061623F"/>
    <w:rsid w:val="006202D3"/>
    <w:rsid w:val="00690B05"/>
    <w:rsid w:val="00696D69"/>
    <w:rsid w:val="00745664"/>
    <w:rsid w:val="00795A73"/>
    <w:rsid w:val="007C5111"/>
    <w:rsid w:val="00806F1F"/>
    <w:rsid w:val="00814CED"/>
    <w:rsid w:val="00867BA2"/>
    <w:rsid w:val="00874836"/>
    <w:rsid w:val="008A7084"/>
    <w:rsid w:val="008C0BA4"/>
    <w:rsid w:val="008D298D"/>
    <w:rsid w:val="008F7341"/>
    <w:rsid w:val="00922E83"/>
    <w:rsid w:val="00924D3D"/>
    <w:rsid w:val="00945FE4"/>
    <w:rsid w:val="009B251D"/>
    <w:rsid w:val="009E21B3"/>
    <w:rsid w:val="00A21FA6"/>
    <w:rsid w:val="00A3628C"/>
    <w:rsid w:val="00AB7360"/>
    <w:rsid w:val="00AE7448"/>
    <w:rsid w:val="00AF5D00"/>
    <w:rsid w:val="00B801BC"/>
    <w:rsid w:val="00BC665E"/>
    <w:rsid w:val="00C1593C"/>
    <w:rsid w:val="00C5404D"/>
    <w:rsid w:val="00CB27C3"/>
    <w:rsid w:val="00CB75F0"/>
    <w:rsid w:val="00CD677E"/>
    <w:rsid w:val="00CE1893"/>
    <w:rsid w:val="00D04A7E"/>
    <w:rsid w:val="00D75337"/>
    <w:rsid w:val="00D91FDF"/>
    <w:rsid w:val="00E16D93"/>
    <w:rsid w:val="00E51979"/>
    <w:rsid w:val="00E53D95"/>
    <w:rsid w:val="00E643E6"/>
    <w:rsid w:val="00EE32CE"/>
    <w:rsid w:val="00EF4F53"/>
    <w:rsid w:val="00F44BB8"/>
    <w:rsid w:val="00F54898"/>
    <w:rsid w:val="00F63CA4"/>
    <w:rsid w:val="00F73928"/>
    <w:rsid w:val="00F8010F"/>
    <w:rsid w:val="00FA2470"/>
    <w:rsid w:val="00FD33C2"/>
    <w:rsid w:val="00FE465D"/>
    <w:rsid w:val="56511B5D"/>
    <w:rsid w:val="7AAC4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FAC299"/>
  <w15:chartTrackingRefBased/>
  <w15:docId w15:val="{32874C0B-B9A5-43E2-A4C1-F26C1DCD9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imes New Roman" w:eastAsia="Times New Roman" w:hAnsi="Times New Roman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pPr>
      <w:keepNext/>
      <w:outlineLvl w:val="0"/>
    </w:pPr>
    <w:rPr>
      <w:rFonts w:ascii="Verdana" w:hAnsi="Verdana"/>
      <w:b/>
      <w:bCs/>
      <w:u w:val="singl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65EB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65E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Textkrper">
    <w:name w:val="Body Text"/>
    <w:basedOn w:val="Standard"/>
    <w:link w:val="TextkrperZchn"/>
    <w:pPr>
      <w:spacing w:line="360" w:lineRule="exact"/>
      <w:jc w:val="both"/>
    </w:pPr>
    <w:rPr>
      <w:rFonts w:ascii="Verdana" w:hAnsi="Verdana"/>
    </w:rPr>
  </w:style>
  <w:style w:type="character" w:customStyle="1" w:styleId="TextkrperZchn">
    <w:name w:val="Textkörper Zchn"/>
    <w:link w:val="Textkrper"/>
    <w:rPr>
      <w:rFonts w:ascii="Verdana" w:eastAsia="Times New Roman" w:hAnsi="Verdana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semiHidden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semiHidden/>
    <w:rPr>
      <w:rFonts w:ascii="Tahoma" w:eastAsia="Times New Roman" w:hAnsi="Tahoma" w:cs="Tahoma"/>
      <w:sz w:val="16"/>
      <w:szCs w:val="16"/>
      <w:lang w:eastAsia="de-DE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Seitenzahl">
    <w:name w:val="page number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rPr>
      <w:rFonts w:ascii="Verdana" w:eastAsia="Times New Roman" w:hAnsi="Verdana"/>
      <w:b/>
      <w:bCs/>
      <w:sz w:val="24"/>
      <w:szCs w:val="24"/>
      <w:u w:val="single"/>
    </w:rPr>
  </w:style>
  <w:style w:type="paragraph" w:styleId="StandardWeb">
    <w:name w:val="Normal (Web)"/>
    <w:basedOn w:val="Standard"/>
    <w:uiPriority w:val="99"/>
    <w:unhideWhenUsed/>
    <w:pPr>
      <w:spacing w:before="100" w:beforeAutospacing="1" w:after="100" w:afterAutospacing="1"/>
    </w:pPr>
  </w:style>
  <w:style w:type="paragraph" w:customStyle="1" w:styleId="AbsatzFett">
    <w:name w:val="Absatz Fett"/>
    <w:rsid w:val="00465EB1"/>
    <w:pPr>
      <w:keepNext/>
      <w:widowControl w:val="0"/>
      <w:spacing w:before="240" w:after="80"/>
    </w:pPr>
    <w:rPr>
      <w:rFonts w:ascii="Courier" w:eastAsia="Times New Roman" w:hAnsi="Courier"/>
      <w:b/>
      <w:snapToGrid w:val="0"/>
      <w:sz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65EB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65EB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3271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32715"/>
    <w:pPr>
      <w:spacing w:after="160"/>
    </w:pPr>
    <w:rPr>
      <w:rFonts w:asciiTheme="minorHAnsi" w:eastAsiaTheme="minorHAnsi" w:hAnsiTheme="minorHAnsi" w:cstheme="minorBidi"/>
      <w:kern w:val="2"/>
      <w:sz w:val="20"/>
      <w:szCs w:val="20"/>
      <w:lang w:eastAsia="en-US"/>
      <w14:ligatures w14:val="standardContextual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132715"/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B75F0"/>
    <w:pPr>
      <w:spacing w:after="0"/>
    </w:pPr>
    <w:rPr>
      <w:rFonts w:ascii="Times New Roman" w:eastAsia="Times New Roman" w:hAnsi="Times New Roman" w:cs="Times New Roman"/>
      <w:b/>
      <w:bCs/>
      <w:kern w:val="0"/>
      <w:lang w:eastAsia="de-DE"/>
      <w14:ligatures w14:val="non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B75F0"/>
    <w:rPr>
      <w:rFonts w:ascii="Times New Roman" w:eastAsia="Times New Roman" w:hAnsi="Times New Roman" w:cstheme="minorBidi"/>
      <w:b/>
      <w:bCs/>
      <w:kern w:val="2"/>
      <w:lang w:eastAsia="en-US"/>
      <w14:ligatures w14:val="standardContextu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24D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9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ottgenroth.de/landing-page/Online-Messe_Oktober-2024/Hottgenroth-digital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324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„Lüftungskonzept DIN 1946-6“ von Hottgenroth/ETU Software</vt:lpstr>
    </vt:vector>
  </TitlesOfParts>
  <Company>HSETU</Company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„Lüftungskonzept DIN 1946-6“ von Hottgenroth/ETU Software</dc:title>
  <dc:subject/>
  <dc:creator>Guido Wollenberg</dc:creator>
  <cp:keywords>Presseinfo</cp:keywords>
  <cp:lastModifiedBy>Martina Stork</cp:lastModifiedBy>
  <cp:revision>7</cp:revision>
  <cp:lastPrinted>2020-06-19T12:45:00Z</cp:lastPrinted>
  <dcterms:created xsi:type="dcterms:W3CDTF">2024-08-07T13:44:00Z</dcterms:created>
  <dcterms:modified xsi:type="dcterms:W3CDTF">2024-08-08T09:41:00Z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-1877057086</vt:i4>
  </property>
</Properties>
</file>